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62" w:lineRule="exact" w:before="170"/>
        <w:ind w:left="120" w:right="0" w:firstLine="410"/>
        <w:jc w:val="left"/>
        <w:rPr>
          <w:rFonts w:ascii="黑体" w:hAnsi="黑体" w:cs="黑体" w:eastAsia="黑体"/>
          <w:sz w:val="44"/>
          <w:szCs w:val="44"/>
        </w:rPr>
      </w:pPr>
      <w:bookmarkStart w:name="国家档案局办公室关于印发《档案行业" w:id="1"/>
      <w:bookmarkEnd w:id="1"/>
      <w:r>
        <w:rPr/>
      </w:r>
      <w:r>
        <w:rPr>
          <w:rFonts w:ascii="黑体" w:hAnsi="黑体" w:cs="黑体" w:eastAsia="黑体"/>
          <w:sz w:val="44"/>
          <w:szCs w:val="44"/>
        </w:rPr>
        <w:t>国家档案局办公室关于印发《档案行业</w:t>
      </w:r>
      <w:r>
        <w:rPr>
          <w:rFonts w:ascii="黑体" w:hAnsi="黑体" w:cs="黑体" w:eastAsia="黑体"/>
          <w:w w:val="99"/>
          <w:sz w:val="44"/>
          <w:szCs w:val="44"/>
        </w:rPr>
        <w:t> </w:t>
      </w:r>
      <w:bookmarkStart w:name="网络与信息安全信息通报工作规范》的通知" w:id="2"/>
      <w:bookmarkEnd w:id="2"/>
      <w:r>
        <w:rPr>
          <w:rFonts w:ascii="黑体" w:hAnsi="黑体" w:cs="黑体" w:eastAsia="黑体"/>
          <w:spacing w:val="-3"/>
          <w:sz w:val="44"/>
          <w:szCs w:val="44"/>
        </w:rPr>
        <w:t>网</w:t>
      </w:r>
      <w:r>
        <w:rPr>
          <w:rFonts w:ascii="黑体" w:hAnsi="黑体" w:cs="黑体" w:eastAsia="黑体"/>
          <w:spacing w:val="-3"/>
          <w:sz w:val="44"/>
          <w:szCs w:val="44"/>
        </w:rPr>
        <w:t>络与信息安全信息通报工作规范》的通知</w:t>
      </w:r>
    </w:p>
    <w:p>
      <w:pPr>
        <w:pStyle w:val="BodyText"/>
        <w:spacing w:line="1120" w:lineRule="exact" w:before="110"/>
        <w:ind w:left="120" w:right="0" w:firstLine="3074"/>
        <w:jc w:val="left"/>
      </w:pPr>
      <w:r>
        <w:rPr/>
        <w:t>档办发〔</w:t>
      </w:r>
      <w:r>
        <w:rPr>
          <w:rFonts w:ascii="宋体" w:hAnsi="宋体" w:cs="宋体" w:eastAsia="宋体"/>
        </w:rPr>
        <w:t>2017</w:t>
      </w:r>
      <w:r>
        <w:rPr/>
        <w:t>〕</w:t>
      </w:r>
      <w:r>
        <w:rPr>
          <w:rFonts w:ascii="宋体" w:hAnsi="宋体" w:cs="宋体" w:eastAsia="宋体"/>
        </w:rPr>
        <w:t>4</w:t>
      </w:r>
      <w:r>
        <w:rPr>
          <w:rFonts w:ascii="宋体" w:hAnsi="宋体" w:cs="宋体" w:eastAsia="宋体"/>
          <w:spacing w:val="-81"/>
        </w:rPr>
        <w:t> </w:t>
      </w:r>
      <w:r>
        <w:rPr/>
        <w:t>号</w:t>
      </w:r>
      <w:r>
        <w:rPr>
          <w:w w:val="99"/>
        </w:rPr>
        <w:t> </w:t>
      </w:r>
      <w:r>
        <w:rPr/>
        <w:t>各省、自治区、直辖市档案局，各计划单列市档案局：</w:t>
      </w:r>
    </w:p>
    <w:p>
      <w:pPr>
        <w:pStyle w:val="BodyText"/>
        <w:spacing w:line="380" w:lineRule="exact" w:before="0"/>
        <w:ind w:right="0"/>
        <w:jc w:val="left"/>
      </w:pPr>
      <w:r>
        <w:rPr/>
        <w:t>为了贯彻落实国家网络与信息安全信息通报制度，我局</w:t>
      </w:r>
    </w:p>
    <w:p>
      <w:pPr>
        <w:pStyle w:val="BodyText"/>
        <w:spacing w:line="321" w:lineRule="auto" w:before="142"/>
        <w:ind w:right="0" w:firstLine="0"/>
        <w:jc w:val="left"/>
      </w:pPr>
      <w:r>
        <w:rPr>
          <w:w w:val="95"/>
        </w:rPr>
        <w:t>结合档案工作实际，组织制定了《档案行业网络与信息安全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/>
        <w:t>信息通报工作规范》，现印发给你们，请遵照执行。</w:t>
      </w: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10"/>
        <w:rPr>
          <w:rFonts w:ascii="仿宋" w:hAnsi="仿宋" w:cs="仿宋" w:eastAsia="仿宋"/>
          <w:sz w:val="34"/>
          <w:szCs w:val="34"/>
        </w:rPr>
      </w:pPr>
    </w:p>
    <w:p>
      <w:pPr>
        <w:pStyle w:val="BodyText"/>
        <w:spacing w:line="240" w:lineRule="auto" w:before="0"/>
        <w:ind w:left="4588" w:right="0" w:firstLine="0"/>
        <w:jc w:val="left"/>
      </w:pPr>
      <w:r>
        <w:rPr/>
        <w:t>国家档案局办公室</w:t>
      </w:r>
    </w:p>
    <w:p>
      <w:pPr>
        <w:pStyle w:val="BodyText"/>
        <w:spacing w:line="240" w:lineRule="auto" w:before="142"/>
        <w:ind w:left="4507" w:right="0" w:firstLine="0"/>
        <w:jc w:val="left"/>
      </w:pPr>
      <w:r>
        <w:rPr>
          <w:rFonts w:ascii="宋体" w:hAnsi="宋体" w:cs="宋体" w:eastAsia="宋体"/>
        </w:rPr>
        <w:t>2017</w:t>
      </w:r>
      <w:r>
        <w:rPr>
          <w:rFonts w:ascii="宋体" w:hAnsi="宋体" w:cs="宋体" w:eastAsia="宋体"/>
          <w:spacing w:val="-81"/>
        </w:rPr>
        <w:t> </w:t>
      </w:r>
      <w:r>
        <w:rPr/>
        <w:t>年</w:t>
      </w:r>
      <w:r>
        <w:rPr>
          <w:spacing w:val="-82"/>
        </w:rPr>
        <w:t> </w:t>
      </w:r>
      <w:r>
        <w:rPr>
          <w:rFonts w:ascii="宋体" w:hAnsi="宋体" w:cs="宋体" w:eastAsia="宋体"/>
        </w:rPr>
        <w:t>12</w:t>
      </w:r>
      <w:r>
        <w:rPr>
          <w:rFonts w:ascii="宋体" w:hAnsi="宋体" w:cs="宋体" w:eastAsia="宋体"/>
          <w:spacing w:val="-81"/>
        </w:rPr>
        <w:t> </w:t>
      </w:r>
      <w:r>
        <w:rPr/>
        <w:t>月</w:t>
      </w:r>
      <w:r>
        <w:rPr>
          <w:spacing w:val="-80"/>
        </w:rPr>
        <w:t> </w:t>
      </w:r>
      <w:r>
        <w:rPr>
          <w:rFonts w:ascii="宋体" w:hAnsi="宋体" w:cs="宋体" w:eastAsia="宋体"/>
        </w:rPr>
        <w:t>15</w:t>
      </w:r>
      <w:r>
        <w:rPr>
          <w:rFonts w:ascii="宋体" w:hAnsi="宋体" w:cs="宋体" w:eastAsia="宋体"/>
          <w:spacing w:val="-84"/>
        </w:rPr>
        <w:t> </w:t>
      </w:r>
      <w:r>
        <w:rPr/>
        <w:t>日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80" w:right="1680"/>
        </w:sectPr>
      </w:pPr>
    </w:p>
    <w:p>
      <w:pPr>
        <w:spacing w:line="395" w:lineRule="exact" w:before="0"/>
        <w:ind w:left="763" w:right="0" w:firstLine="780"/>
        <w:jc w:val="left"/>
        <w:rPr>
          <w:rFonts w:ascii="仿宋" w:hAnsi="仿宋" w:cs="仿宋" w:eastAsia="仿宋"/>
          <w:sz w:val="32"/>
          <w:szCs w:val="32"/>
        </w:rPr>
      </w:pPr>
      <w:r>
        <w:rPr>
          <w:rFonts w:ascii="仿宋" w:hAnsi="仿宋" w:cs="仿宋" w:eastAsia="仿宋"/>
          <w:b/>
          <w:bCs/>
          <w:sz w:val="32"/>
          <w:szCs w:val="32"/>
        </w:rPr>
        <w:t>档案行业网络与信息安全信息通报工作规范</w:t>
      </w:r>
      <w:r>
        <w:rPr>
          <w:rFonts w:ascii="仿宋" w:hAnsi="仿宋" w:cs="仿宋" w:eastAsia="仿宋"/>
          <w:sz w:val="32"/>
          <w:szCs w:val="32"/>
        </w:rPr>
      </w:r>
    </w:p>
    <w:p>
      <w:pPr>
        <w:pStyle w:val="BodyText"/>
        <w:spacing w:line="321" w:lineRule="auto" w:before="140"/>
        <w:ind w:right="438" w:firstLine="643"/>
        <w:jc w:val="both"/>
      </w:pPr>
      <w:r>
        <w:rPr>
          <w:rFonts w:ascii="仿宋" w:hAnsi="仿宋" w:cs="仿宋" w:eastAsia="仿宋"/>
          <w:b/>
          <w:bCs/>
        </w:rPr>
        <w:t>第一条</w:t>
      </w:r>
      <w:r>
        <w:rPr>
          <w:rFonts w:ascii="仿宋" w:hAnsi="仿宋" w:cs="仿宋" w:eastAsia="仿宋"/>
          <w:b/>
          <w:bCs/>
          <w:spacing w:val="156"/>
        </w:rPr>
        <w:t> </w:t>
      </w:r>
      <w:r>
        <w:rPr/>
        <w:t>为增强档案行业网络与信息安全风险防范能</w:t>
      </w:r>
      <w:r>
        <w:rPr>
          <w:w w:val="99"/>
        </w:rPr>
        <w:t> </w:t>
      </w:r>
      <w:r>
        <w:rPr>
          <w:w w:val="95"/>
        </w:rPr>
        <w:t>力，进一步规范全国档案行业网络与信息安全信息通报工作</w:t>
      </w:r>
      <w:r>
        <w:rPr/>
      </w:r>
    </w:p>
    <w:p>
      <w:pPr>
        <w:pStyle w:val="BodyText"/>
        <w:spacing w:line="321" w:lineRule="auto"/>
        <w:ind w:right="0" w:firstLine="0"/>
        <w:jc w:val="left"/>
      </w:pPr>
      <w:r>
        <w:rPr/>
        <w:t>（以下简称档案行业信息通报工作</w:t>
      </w:r>
      <w:r>
        <w:rPr>
          <w:rFonts w:ascii="宋体" w:hAnsi="宋体" w:cs="宋体" w:eastAsia="宋体"/>
        </w:rPr>
        <w:t>)</w:t>
      </w:r>
      <w:r>
        <w:rPr/>
        <w:t>，根据国家有关规定，</w:t>
      </w:r>
      <w:r>
        <w:rPr>
          <w:w w:val="99"/>
        </w:rPr>
        <w:t> </w:t>
      </w:r>
      <w:r>
        <w:rPr/>
        <w:t>结合档案行业信息安全工作实际，制定本规范。</w:t>
      </w:r>
    </w:p>
    <w:p>
      <w:pPr>
        <w:pStyle w:val="BodyText"/>
        <w:spacing w:line="321" w:lineRule="auto" w:before="34"/>
        <w:ind w:right="439" w:firstLine="643"/>
        <w:jc w:val="both"/>
      </w:pPr>
      <w:r>
        <w:rPr>
          <w:rFonts w:ascii="仿宋" w:hAnsi="仿宋" w:cs="仿宋" w:eastAsia="仿宋"/>
          <w:b/>
          <w:bCs/>
        </w:rPr>
        <w:t>第二条</w:t>
      </w:r>
      <w:r>
        <w:rPr>
          <w:rFonts w:ascii="仿宋" w:hAnsi="仿宋" w:cs="仿宋" w:eastAsia="仿宋"/>
          <w:b/>
          <w:bCs/>
          <w:spacing w:val="133"/>
        </w:rPr>
        <w:t> </w:t>
      </w:r>
      <w:r>
        <w:rPr/>
        <w:t>档案行业信息通报工作按照“统一领导、分工</w:t>
      </w:r>
      <w:r>
        <w:rPr>
          <w:w w:val="99"/>
        </w:rPr>
        <w:t> </w:t>
      </w:r>
      <w:r>
        <w:rPr>
          <w:w w:val="95"/>
        </w:rPr>
        <w:t>负责、资源共享、协作配合”的原则，为网络安全保障工作</w:t>
      </w:r>
      <w:r>
        <w:rPr>
          <w:spacing w:val="93"/>
          <w:w w:val="95"/>
        </w:rPr>
        <w:t> </w:t>
      </w:r>
      <w:r>
        <w:rPr>
          <w:spacing w:val="93"/>
          <w:w w:val="95"/>
        </w:rPr>
      </w:r>
      <w:r>
        <w:rPr/>
        <w:t>提供支持。</w:t>
      </w:r>
    </w:p>
    <w:p>
      <w:pPr>
        <w:pStyle w:val="BodyText"/>
        <w:spacing w:line="321" w:lineRule="auto" w:before="34"/>
        <w:ind w:right="438" w:firstLine="643"/>
        <w:jc w:val="both"/>
      </w:pPr>
      <w:r>
        <w:rPr>
          <w:rFonts w:ascii="仿宋" w:hAnsi="仿宋" w:cs="仿宋" w:eastAsia="仿宋"/>
          <w:b/>
          <w:bCs/>
        </w:rPr>
        <w:t>第三条</w:t>
      </w:r>
      <w:r>
        <w:rPr>
          <w:rFonts w:ascii="仿宋" w:hAnsi="仿宋" w:cs="仿宋" w:eastAsia="仿宋"/>
          <w:b/>
          <w:bCs/>
          <w:spacing w:val="132"/>
        </w:rPr>
        <w:t> </w:t>
      </w:r>
      <w:r>
        <w:rPr/>
        <w:t>国家档案局领导档案行业信息通报工作，日常</w:t>
      </w:r>
      <w:r>
        <w:rPr>
          <w:w w:val="99"/>
        </w:rPr>
        <w:t> </w:t>
      </w:r>
      <w:r>
        <w:rPr>
          <w:w w:val="95"/>
        </w:rPr>
        <w:t>工作由国家档案局技术部负责。各省、自治区、直辖市档案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局和计划单列市档案局、副省级市档案局（以下简称副省级</w:t>
      </w:r>
      <w:r>
        <w:rPr>
          <w:spacing w:val="93"/>
          <w:w w:val="95"/>
        </w:rPr>
        <w:t> </w:t>
      </w:r>
      <w:r>
        <w:rPr>
          <w:spacing w:val="93"/>
          <w:w w:val="95"/>
        </w:rPr>
      </w:r>
      <w:r>
        <w:rPr>
          <w:w w:val="95"/>
        </w:rPr>
        <w:t>市以上档案局）负责本单位、本区域网络与信息安全信息通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报工作，明确该项工作主管领导、责任部门、责任人和联络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/>
        <w:t>员。</w:t>
      </w:r>
    </w:p>
    <w:p>
      <w:pPr>
        <w:tabs>
          <w:tab w:pos="2047" w:val="left" w:leader="none"/>
        </w:tabs>
        <w:spacing w:before="34"/>
        <w:ind w:left="763" w:right="0" w:firstLine="0"/>
        <w:jc w:val="left"/>
        <w:rPr>
          <w:rFonts w:ascii="仿宋" w:hAnsi="仿宋" w:cs="仿宋" w:eastAsia="仿宋"/>
          <w:sz w:val="32"/>
          <w:szCs w:val="32"/>
        </w:rPr>
      </w:pPr>
      <w:r>
        <w:rPr>
          <w:rFonts w:ascii="仿宋" w:hAnsi="仿宋" w:cs="仿宋" w:eastAsia="仿宋"/>
          <w:b/>
          <w:bCs/>
          <w:w w:val="95"/>
          <w:sz w:val="32"/>
          <w:szCs w:val="32"/>
        </w:rPr>
        <w:t>第四条</w:t>
        <w:tab/>
      </w:r>
      <w:r>
        <w:rPr>
          <w:rFonts w:ascii="仿宋" w:hAnsi="仿宋" w:cs="仿宋" w:eastAsia="仿宋"/>
          <w:sz w:val="32"/>
          <w:szCs w:val="32"/>
        </w:rPr>
        <w:t>国家档案局承担以下职责：</w:t>
      </w:r>
    </w:p>
    <w:p>
      <w:pPr>
        <w:pStyle w:val="BodyText"/>
        <w:spacing w:line="321" w:lineRule="auto" w:before="140"/>
        <w:ind w:right="0"/>
        <w:jc w:val="left"/>
      </w:pPr>
      <w:r>
        <w:rPr>
          <w:w w:val="95"/>
        </w:rPr>
        <w:t>（一）监督、检查、指导副省级市以上档案局网络与信</w:t>
      </w:r>
      <w:r>
        <w:rPr>
          <w:w w:val="99"/>
        </w:rPr>
        <w:t> </w:t>
      </w:r>
      <w:r>
        <w:rPr/>
        <w:t>息安全信息通报工作；</w:t>
      </w:r>
    </w:p>
    <w:p>
      <w:pPr>
        <w:pStyle w:val="BodyText"/>
        <w:spacing w:line="321" w:lineRule="auto" w:before="34"/>
        <w:ind w:right="439"/>
        <w:jc w:val="both"/>
      </w:pPr>
      <w:r>
        <w:rPr>
          <w:w w:val="95"/>
        </w:rPr>
        <w:t>（二）接收、汇总副省级市以上档案局报送的网络安全</w:t>
      </w:r>
      <w:r>
        <w:rPr>
          <w:w w:val="99"/>
        </w:rPr>
        <w:t> </w:t>
      </w:r>
      <w:r>
        <w:rPr>
          <w:w w:val="95"/>
        </w:rPr>
        <w:t>情况、动态，发生的网络安全事件等信息，按要求向国家有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/>
        <w:t>关部门报送；</w:t>
      </w:r>
    </w:p>
    <w:p>
      <w:pPr>
        <w:pStyle w:val="BodyText"/>
        <w:spacing w:line="321" w:lineRule="auto" w:before="34"/>
        <w:ind w:right="0"/>
        <w:jc w:val="left"/>
      </w:pPr>
      <w:r>
        <w:rPr>
          <w:w w:val="95"/>
        </w:rPr>
        <w:t>（三）掌握副省级市以上档案局网络安全工作开展情况，</w:t>
      </w:r>
      <w:r>
        <w:rPr>
          <w:w w:val="99"/>
        </w:rPr>
        <w:t> </w:t>
      </w:r>
      <w:r>
        <w:rPr/>
        <w:t>对反映的网络安全问题进行专题研究，编写网络安全情况报</w:t>
      </w:r>
      <w:r>
        <w:rPr>
          <w:w w:val="99"/>
        </w:rPr>
        <w:t> </w:t>
      </w:r>
      <w:r>
        <w:rPr/>
        <w:t>告等工作；</w:t>
      </w:r>
    </w:p>
    <w:p>
      <w:pPr>
        <w:spacing w:after="0" w:line="321" w:lineRule="auto"/>
        <w:jc w:val="left"/>
        <w:sectPr>
          <w:pgSz w:w="11910" w:h="16840"/>
          <w:pgMar w:top="1520" w:bottom="280" w:left="1680" w:right="1360"/>
        </w:sectPr>
      </w:pPr>
    </w:p>
    <w:p>
      <w:pPr>
        <w:pStyle w:val="BodyText"/>
        <w:spacing w:line="395" w:lineRule="exact" w:before="0"/>
        <w:ind w:right="98"/>
        <w:jc w:val="left"/>
      </w:pPr>
      <w:r>
        <w:rPr/>
        <w:t>（四）制定档案行业信息通报相关制度，规范档案信息</w:t>
      </w:r>
    </w:p>
    <w:p>
      <w:pPr>
        <w:pStyle w:val="BodyText"/>
        <w:spacing w:line="240" w:lineRule="auto" w:before="140"/>
        <w:ind w:right="98" w:firstLine="0"/>
        <w:jc w:val="left"/>
      </w:pPr>
      <w:r>
        <w:rPr/>
        <w:t>通报工作；</w:t>
      </w:r>
    </w:p>
    <w:p>
      <w:pPr>
        <w:pStyle w:val="BodyText"/>
        <w:tabs>
          <w:tab w:pos="2047" w:val="left" w:leader="none"/>
        </w:tabs>
        <w:spacing w:line="321" w:lineRule="auto" w:before="142"/>
        <w:ind w:left="763" w:right="98" w:hanging="3"/>
        <w:jc w:val="left"/>
      </w:pPr>
      <w:r>
        <w:rPr>
          <w:w w:val="95"/>
        </w:rPr>
        <w:t>（五）组织开展档案行业信息通报工作业务交流和培训。</w:t>
      </w:r>
      <w:r>
        <w:rPr>
          <w:spacing w:val="77"/>
          <w:w w:val="95"/>
        </w:rPr>
        <w:t> </w:t>
      </w:r>
      <w:r>
        <w:rPr>
          <w:spacing w:val="77"/>
          <w:w w:val="95"/>
        </w:rPr>
      </w:r>
      <w:r>
        <w:rPr>
          <w:rFonts w:ascii="仿宋" w:hAnsi="仿宋" w:cs="仿宋" w:eastAsia="仿宋"/>
          <w:b/>
          <w:bCs/>
          <w:w w:val="95"/>
        </w:rPr>
        <w:t>第五条</w:t>
        <w:tab/>
      </w:r>
      <w:r>
        <w:rPr/>
        <w:t>副省级市以上档案局承担以下职责：</w:t>
      </w:r>
    </w:p>
    <w:p>
      <w:pPr>
        <w:pStyle w:val="BodyText"/>
        <w:spacing w:line="321" w:lineRule="auto"/>
        <w:ind w:right="420"/>
        <w:jc w:val="both"/>
      </w:pPr>
      <w:r>
        <w:rPr>
          <w:w w:val="95"/>
        </w:rPr>
        <w:t>（一）制定本单位、本区域网络与信息安全信息通报工</w:t>
      </w:r>
      <w:r>
        <w:rPr>
          <w:w w:val="99"/>
        </w:rPr>
        <w:t> </w:t>
      </w:r>
      <w:r>
        <w:rPr>
          <w:w w:val="95"/>
        </w:rPr>
        <w:t>作规范，组织开展本单位、本区域网络与信息安全信息通报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/>
        <w:t>工作，收集掌握本单位、本区域网络安全状况；</w:t>
      </w:r>
    </w:p>
    <w:p>
      <w:pPr>
        <w:pStyle w:val="BodyText"/>
        <w:spacing w:line="321" w:lineRule="auto"/>
        <w:ind w:right="98"/>
        <w:jc w:val="left"/>
      </w:pPr>
      <w:r>
        <w:rPr/>
        <w:t>（二）发现、发生重大网络安全事件或重大网络安全风</w:t>
      </w:r>
      <w:r>
        <w:rPr>
          <w:w w:val="99"/>
        </w:rPr>
        <w:t> </w:t>
      </w:r>
      <w:r>
        <w:rPr>
          <w:w w:val="95"/>
        </w:rPr>
        <w:t>险时及时报送国家档案局并在本单位、本区域发布预警信息；</w:t>
      </w:r>
      <w:r>
        <w:rPr/>
      </w:r>
    </w:p>
    <w:p>
      <w:pPr>
        <w:pStyle w:val="BodyText"/>
        <w:spacing w:line="321" w:lineRule="auto"/>
        <w:ind w:left="120" w:right="98"/>
        <w:jc w:val="left"/>
      </w:pPr>
      <w:r>
        <w:rPr/>
        <w:t>（三）每月</w:t>
      </w:r>
      <w:r>
        <w:rPr>
          <w:spacing w:val="-81"/>
        </w:rPr>
        <w:t> </w:t>
      </w:r>
      <w:r>
        <w:rPr>
          <w:rFonts w:ascii="宋体" w:hAnsi="宋体" w:cs="宋体" w:eastAsia="宋体"/>
        </w:rPr>
        <w:t>25</w:t>
      </w:r>
      <w:r>
        <w:rPr>
          <w:rFonts w:ascii="宋体" w:hAnsi="宋体" w:cs="宋体" w:eastAsia="宋体"/>
          <w:spacing w:val="-85"/>
        </w:rPr>
        <w:t> </w:t>
      </w:r>
      <w:r>
        <w:rPr/>
        <w:t>日向国家档案局报送本单位、本区域网</w:t>
      </w:r>
      <w:r>
        <w:rPr>
          <w:w w:val="99"/>
        </w:rPr>
        <w:t> </w:t>
      </w:r>
      <w:r>
        <w:rPr/>
        <w:t>络安全状况及网络安全工作开展情况；</w:t>
      </w:r>
    </w:p>
    <w:p>
      <w:pPr>
        <w:pStyle w:val="BodyText"/>
        <w:spacing w:line="321" w:lineRule="auto" w:before="34"/>
        <w:ind w:left="120" w:right="98"/>
        <w:jc w:val="left"/>
      </w:pPr>
      <w:r>
        <w:rPr>
          <w:w w:val="95"/>
        </w:rPr>
        <w:t>（四）在重大活动和重要专项工作期间，加强网络安全</w:t>
      </w:r>
      <w:r>
        <w:rPr>
          <w:w w:val="99"/>
        </w:rPr>
        <w:t> </w:t>
      </w:r>
      <w:r>
        <w:rPr/>
        <w:t>防范和监测预警，建立</w:t>
      </w:r>
      <w:r>
        <w:rPr>
          <w:spacing w:val="-81"/>
        </w:rPr>
        <w:t> </w:t>
      </w:r>
      <w:r>
        <w:rPr>
          <w:rFonts w:ascii="宋体" w:hAnsi="宋体" w:cs="宋体" w:eastAsia="宋体"/>
        </w:rPr>
        <w:t>24</w:t>
      </w:r>
      <w:r>
        <w:rPr>
          <w:rFonts w:ascii="宋体" w:hAnsi="宋体" w:cs="宋体" w:eastAsia="宋体"/>
          <w:spacing w:val="-85"/>
        </w:rPr>
        <w:t> </w:t>
      </w:r>
      <w:r>
        <w:rPr/>
        <w:t>小时应急联络渠道，执行每日零</w:t>
      </w:r>
      <w:r>
        <w:rPr>
          <w:w w:val="99"/>
        </w:rPr>
        <w:t> </w:t>
      </w:r>
      <w:r>
        <w:rPr/>
        <w:t>事件报告制度；</w:t>
      </w:r>
    </w:p>
    <w:p>
      <w:pPr>
        <w:pStyle w:val="BodyText"/>
        <w:spacing w:line="321" w:lineRule="auto" w:before="34"/>
        <w:ind w:left="120" w:right="98"/>
        <w:jc w:val="left"/>
      </w:pPr>
      <w:r>
        <w:rPr>
          <w:spacing w:val="6"/>
        </w:rPr>
        <w:t>（五）负责该项工作的主管领导、责任部门、责任人、</w:t>
      </w:r>
      <w:r>
        <w:rPr>
          <w:spacing w:val="7"/>
          <w:w w:val="99"/>
        </w:rPr>
        <w:t> </w:t>
      </w:r>
      <w:r>
        <w:rPr/>
        <w:t>联络员等发生变更时及时向国家档案局报备；</w:t>
      </w:r>
    </w:p>
    <w:p>
      <w:pPr>
        <w:pStyle w:val="BodyText"/>
        <w:spacing w:line="240" w:lineRule="auto"/>
        <w:ind w:left="761" w:right="98" w:firstLine="0"/>
        <w:jc w:val="left"/>
      </w:pPr>
      <w:r>
        <w:rPr/>
        <w:t>（六）遵守国家保密法律法规，做好信息通报的保密工</w:t>
      </w:r>
    </w:p>
    <w:p>
      <w:pPr>
        <w:spacing w:line="240" w:lineRule="auto" w:before="11"/>
        <w:rPr>
          <w:rFonts w:ascii="仿宋" w:hAnsi="仿宋" w:cs="仿宋" w:eastAsia="仿宋"/>
          <w:sz w:val="10"/>
          <w:szCs w:val="10"/>
        </w:rPr>
      </w:pPr>
    </w:p>
    <w:p>
      <w:pPr>
        <w:pStyle w:val="BodyText"/>
        <w:spacing w:line="240" w:lineRule="auto" w:before="0"/>
        <w:ind w:left="120" w:right="98" w:firstLine="0"/>
        <w:jc w:val="left"/>
      </w:pPr>
      <w:r>
        <w:rPr/>
        <w:t>作。</w:t>
      </w:r>
    </w:p>
    <w:p>
      <w:pPr>
        <w:pStyle w:val="BodyText"/>
        <w:tabs>
          <w:tab w:pos="2047" w:val="left" w:leader="none"/>
        </w:tabs>
        <w:spacing w:line="240" w:lineRule="auto" w:before="140"/>
        <w:ind w:left="763" w:right="98" w:firstLine="0"/>
        <w:jc w:val="left"/>
      </w:pPr>
      <w:r>
        <w:rPr>
          <w:rFonts w:ascii="仿宋" w:hAnsi="仿宋" w:cs="仿宋" w:eastAsia="仿宋"/>
          <w:b/>
          <w:bCs/>
          <w:w w:val="95"/>
        </w:rPr>
        <w:t>第六条</w:t>
        <w:tab/>
      </w:r>
      <w:r>
        <w:rPr/>
        <w:t>副省级市以上档案局向国家档案局通报的主</w:t>
      </w:r>
    </w:p>
    <w:p>
      <w:pPr>
        <w:spacing w:line="240" w:lineRule="auto" w:before="9"/>
        <w:rPr>
          <w:rFonts w:ascii="仿宋" w:hAnsi="仿宋" w:cs="仿宋" w:eastAsia="仿宋"/>
          <w:sz w:val="10"/>
          <w:szCs w:val="10"/>
        </w:rPr>
      </w:pPr>
    </w:p>
    <w:p>
      <w:pPr>
        <w:pStyle w:val="BodyText"/>
        <w:spacing w:line="240" w:lineRule="auto" w:before="0"/>
        <w:ind w:right="98" w:firstLine="0"/>
        <w:jc w:val="left"/>
      </w:pPr>
      <w:r>
        <w:rPr/>
        <w:t>要内容：</w:t>
      </w:r>
    </w:p>
    <w:p>
      <w:pPr>
        <w:pStyle w:val="BodyText"/>
        <w:spacing w:line="321" w:lineRule="auto" w:before="142"/>
        <w:ind w:right="419"/>
        <w:jc w:val="both"/>
      </w:pPr>
      <w:r>
        <w:rPr>
          <w:w w:val="95"/>
        </w:rPr>
        <w:t>（一）本单位、本区域网络安全运行状况，发现、发生</w:t>
      </w:r>
      <w:r>
        <w:rPr>
          <w:w w:val="99"/>
        </w:rPr>
        <w:t> </w:t>
      </w:r>
      <w:r>
        <w:rPr>
          <w:w w:val="95"/>
        </w:rPr>
        <w:t>网络攻击、网络入侵、有害程序传播、漏洞隐患等安全事件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/>
        <w:t>情况；</w:t>
      </w:r>
    </w:p>
    <w:p>
      <w:pPr>
        <w:spacing w:after="0" w:line="321" w:lineRule="auto"/>
        <w:jc w:val="both"/>
        <w:sectPr>
          <w:pgSz w:w="11910" w:h="16840"/>
          <w:pgMar w:top="1520" w:bottom="280" w:left="1680" w:right="1380"/>
        </w:sectPr>
      </w:pPr>
    </w:p>
    <w:p>
      <w:pPr>
        <w:pStyle w:val="BodyText"/>
        <w:spacing w:line="395" w:lineRule="exact" w:before="0"/>
        <w:ind w:right="0"/>
        <w:jc w:val="left"/>
      </w:pPr>
      <w:r>
        <w:rPr/>
        <w:t>（二）本单位、本区域重大突发网络安全事件的详细情</w:t>
      </w:r>
    </w:p>
    <w:p>
      <w:pPr>
        <w:pStyle w:val="BodyText"/>
        <w:spacing w:line="240" w:lineRule="auto" w:before="140"/>
        <w:ind w:right="0" w:firstLine="0"/>
        <w:jc w:val="left"/>
      </w:pPr>
      <w:r>
        <w:rPr/>
        <w:t>况、处置措施及处置结果；</w:t>
      </w:r>
    </w:p>
    <w:p>
      <w:pPr>
        <w:pStyle w:val="BodyText"/>
        <w:spacing w:line="321" w:lineRule="auto" w:before="142"/>
        <w:ind w:right="0"/>
        <w:jc w:val="left"/>
      </w:pPr>
      <w:r>
        <w:rPr>
          <w:spacing w:val="6"/>
        </w:rPr>
        <w:t>（三）本单位、本区域出台的网络安全相关政策文件、</w:t>
      </w:r>
      <w:r>
        <w:rPr>
          <w:spacing w:val="7"/>
          <w:w w:val="99"/>
        </w:rPr>
        <w:t> </w:t>
      </w:r>
      <w:r>
        <w:rPr>
          <w:spacing w:val="5"/>
        </w:rPr>
        <w:t>重大措施、重点项目等情况，网络安全保障工作开展情况；</w:t>
      </w:r>
    </w:p>
    <w:p>
      <w:pPr>
        <w:pStyle w:val="BodyText"/>
        <w:tabs>
          <w:tab w:pos="2047" w:val="left" w:leader="none"/>
        </w:tabs>
        <w:spacing w:line="321" w:lineRule="auto"/>
        <w:ind w:left="763" w:right="585" w:hanging="3"/>
        <w:jc w:val="left"/>
      </w:pPr>
      <w:r>
        <w:rPr/>
        <w:t>（四）本单位、本区域年度网络安全工作情况总结。</w:t>
      </w:r>
      <w:r>
        <w:rPr>
          <w:w w:val="99"/>
        </w:rPr>
        <w:t> </w:t>
      </w:r>
      <w:r>
        <w:rPr>
          <w:rFonts w:ascii="仿宋" w:hAnsi="仿宋" w:cs="仿宋" w:eastAsia="仿宋"/>
          <w:b/>
          <w:bCs/>
          <w:w w:val="95"/>
        </w:rPr>
        <w:t>第七条</w:t>
        <w:tab/>
      </w:r>
      <w:r>
        <w:rPr/>
        <w:t>本规范由国家档案局负责解释。</w:t>
      </w:r>
    </w:p>
    <w:p>
      <w:pPr>
        <w:pStyle w:val="BodyText"/>
        <w:tabs>
          <w:tab w:pos="2047" w:val="left" w:leader="none"/>
        </w:tabs>
        <w:spacing w:line="643" w:lineRule="auto"/>
        <w:ind w:right="2817" w:firstLine="643"/>
        <w:jc w:val="left"/>
      </w:pPr>
      <w:r>
        <w:rPr>
          <w:rFonts w:ascii="仿宋" w:hAnsi="仿宋" w:cs="仿宋" w:eastAsia="仿宋"/>
          <w:b/>
          <w:bCs/>
          <w:w w:val="95"/>
        </w:rPr>
        <w:t>第八条</w:t>
        <w:tab/>
      </w:r>
      <w:r>
        <w:rPr/>
        <w:t>本规范自公布之日起施行。</w:t>
      </w:r>
      <w:r>
        <w:rPr>
          <w:w w:val="99"/>
        </w:rPr>
        <w:t> </w:t>
      </w:r>
      <w:r>
        <w:rPr/>
        <w:t>抄送：各副省级市档案局。</w:t>
      </w:r>
    </w:p>
    <w:sectPr>
      <w:pgSz w:w="11910" w:h="16840"/>
      <w:pgMar w:top="1520" w:bottom="280" w:left="16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1"/>
      <w:ind w:left="119" w:firstLine="640"/>
    </w:pPr>
    <w:rPr>
      <w:rFonts w:ascii="仿宋" w:hAnsi="仿宋" w:eastAsia="仿宋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nan</dc:creator>
  <dcterms:created xsi:type="dcterms:W3CDTF">2021-04-13T16:23:32Z</dcterms:created>
  <dcterms:modified xsi:type="dcterms:W3CDTF">2021-04-13T16:23:32Z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2021-04-13T00:00:00Z</vt:filetime>
  </property>
</Properties>
</file>